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>45. ZAGREBAČKI SALON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>vizualne umjetnosti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>Rok za prijavu: 8.3.2010.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 xml:space="preserve">Organizacijski odbor 45. zagrebačkog salona u sastavu: Krešimir </w:t>
      </w:r>
      <w:proofErr w:type="spellStart"/>
      <w:r w:rsidRPr="007E6BEA">
        <w:rPr>
          <w:rFonts w:eastAsia="Times New Roman"/>
          <w:szCs w:val="24"/>
          <w:lang w:eastAsia="hr-HR"/>
        </w:rPr>
        <w:t>Partl</w:t>
      </w:r>
      <w:proofErr w:type="spellEnd"/>
      <w:r w:rsidRPr="007E6BEA">
        <w:rPr>
          <w:rFonts w:eastAsia="Times New Roman"/>
          <w:szCs w:val="24"/>
          <w:lang w:eastAsia="hr-HR"/>
        </w:rPr>
        <w:t xml:space="preserve"> (Ministarstvo kulture), Vlasta Gracin (Grad Zagreb), Slavomir Drinković (ALU), </w:t>
      </w:r>
      <w:proofErr w:type="spellStart"/>
      <w:r w:rsidRPr="007E6BEA">
        <w:rPr>
          <w:rFonts w:eastAsia="Times New Roman"/>
          <w:szCs w:val="24"/>
          <w:lang w:eastAsia="hr-HR"/>
        </w:rPr>
        <w:t>Dafne</w:t>
      </w:r>
      <w:proofErr w:type="spellEnd"/>
      <w:r w:rsidRPr="007E6BEA">
        <w:rPr>
          <w:rFonts w:eastAsia="Times New Roman"/>
          <w:szCs w:val="24"/>
          <w:lang w:eastAsia="hr-HR"/>
        </w:rPr>
        <w:t xml:space="preserve"> </w:t>
      </w:r>
      <w:proofErr w:type="spellStart"/>
      <w:r w:rsidRPr="007E6BEA">
        <w:rPr>
          <w:rFonts w:eastAsia="Times New Roman"/>
          <w:szCs w:val="24"/>
          <w:lang w:eastAsia="hr-HR"/>
        </w:rPr>
        <w:t>Berc</w:t>
      </w:r>
      <w:proofErr w:type="spellEnd"/>
      <w:r w:rsidRPr="007E6BEA">
        <w:rPr>
          <w:rFonts w:eastAsia="Times New Roman"/>
          <w:szCs w:val="24"/>
          <w:lang w:eastAsia="hr-HR"/>
        </w:rPr>
        <w:t xml:space="preserve"> (UHA), Ivana </w:t>
      </w:r>
      <w:proofErr w:type="spellStart"/>
      <w:r w:rsidRPr="007E6BEA">
        <w:rPr>
          <w:rFonts w:eastAsia="Times New Roman"/>
          <w:szCs w:val="24"/>
          <w:lang w:eastAsia="hr-HR"/>
        </w:rPr>
        <w:t>Bakal</w:t>
      </w:r>
      <w:proofErr w:type="spellEnd"/>
      <w:r w:rsidRPr="007E6BEA">
        <w:rPr>
          <w:rFonts w:eastAsia="Times New Roman"/>
          <w:szCs w:val="24"/>
          <w:lang w:eastAsia="hr-HR"/>
        </w:rPr>
        <w:t xml:space="preserve"> (ULUPUH), Ira </w:t>
      </w:r>
      <w:proofErr w:type="spellStart"/>
      <w:r w:rsidRPr="007E6BEA">
        <w:rPr>
          <w:rFonts w:eastAsia="Times New Roman"/>
          <w:szCs w:val="24"/>
          <w:lang w:eastAsia="hr-HR"/>
        </w:rPr>
        <w:t>Payer</w:t>
      </w:r>
      <w:proofErr w:type="spellEnd"/>
      <w:r w:rsidRPr="007E6BEA">
        <w:rPr>
          <w:rFonts w:eastAsia="Times New Roman"/>
          <w:szCs w:val="24"/>
          <w:lang w:eastAsia="hr-HR"/>
        </w:rPr>
        <w:t xml:space="preserve"> (HDD), Nemanja Cvijanović, Željko </w:t>
      </w:r>
      <w:proofErr w:type="spellStart"/>
      <w:r w:rsidRPr="007E6BEA">
        <w:rPr>
          <w:rFonts w:eastAsia="Times New Roman"/>
          <w:szCs w:val="24"/>
          <w:lang w:eastAsia="hr-HR"/>
        </w:rPr>
        <w:t>Kipke</w:t>
      </w:r>
      <w:proofErr w:type="spellEnd"/>
      <w:r w:rsidRPr="007E6BEA">
        <w:rPr>
          <w:rFonts w:eastAsia="Times New Roman"/>
          <w:szCs w:val="24"/>
          <w:lang w:eastAsia="hr-HR"/>
        </w:rPr>
        <w:t xml:space="preserve">, Josip </w:t>
      </w:r>
      <w:proofErr w:type="spellStart"/>
      <w:r w:rsidRPr="007E6BEA">
        <w:rPr>
          <w:rFonts w:eastAsia="Times New Roman"/>
          <w:szCs w:val="24"/>
          <w:lang w:eastAsia="hr-HR"/>
        </w:rPr>
        <w:t>Zanki</w:t>
      </w:r>
      <w:proofErr w:type="spellEnd"/>
      <w:r w:rsidRPr="007E6BEA">
        <w:rPr>
          <w:rFonts w:eastAsia="Times New Roman"/>
          <w:szCs w:val="24"/>
          <w:lang w:eastAsia="hr-HR"/>
        </w:rPr>
        <w:t xml:space="preserve">, Fedor Vučemilović, Branko </w:t>
      </w:r>
      <w:proofErr w:type="spellStart"/>
      <w:r w:rsidRPr="007E6BEA">
        <w:rPr>
          <w:rFonts w:eastAsia="Times New Roman"/>
          <w:szCs w:val="24"/>
          <w:lang w:eastAsia="hr-HR"/>
        </w:rPr>
        <w:t>Franceschi</w:t>
      </w:r>
      <w:proofErr w:type="spellEnd"/>
      <w:r w:rsidRPr="007E6BEA">
        <w:rPr>
          <w:rFonts w:eastAsia="Times New Roman"/>
          <w:szCs w:val="24"/>
          <w:lang w:eastAsia="hr-HR"/>
        </w:rPr>
        <w:t xml:space="preserve"> (HDLU)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>Raspisuje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>Natječaj </w:t>
      </w:r>
      <w:r w:rsidR="0052324C">
        <w:rPr>
          <w:rFonts w:eastAsia="Times New Roman"/>
          <w:szCs w:val="24"/>
          <w:lang w:eastAsia="hr-HR"/>
        </w:rPr>
        <w:t xml:space="preserve"> </w:t>
      </w:r>
      <w:r w:rsidRPr="007E6BEA">
        <w:rPr>
          <w:rFonts w:eastAsia="Times New Roman"/>
          <w:szCs w:val="24"/>
          <w:lang w:eastAsia="hr-HR"/>
        </w:rPr>
        <w:t>za 45. ZAGREBAČKI SALON „Tržište“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>Pravo na odaziv imaju vizualni umjetnici svih generacija i umjetničkih disciplina sa stalnim prebivalištem u Republici Hrvatskoj. Prijaviti se može 1 umjetničko djelo producirano nakon 2007. godine.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> Prijava treba sadržavati: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 xml:space="preserve">- digitalni prikaz umjetničkog djela rezolucije 300 </w:t>
      </w:r>
      <w:proofErr w:type="spellStart"/>
      <w:r w:rsidRPr="007E6BEA">
        <w:rPr>
          <w:rFonts w:eastAsia="Times New Roman"/>
          <w:szCs w:val="24"/>
          <w:lang w:eastAsia="hr-HR"/>
        </w:rPr>
        <w:t>dpi</w:t>
      </w:r>
      <w:proofErr w:type="spellEnd"/>
      <w:r w:rsidRPr="007E6BEA">
        <w:rPr>
          <w:rFonts w:eastAsia="Times New Roman"/>
          <w:szCs w:val="24"/>
          <w:lang w:eastAsia="hr-HR"/>
        </w:rPr>
        <w:t xml:space="preserve"> u </w:t>
      </w:r>
      <w:proofErr w:type="spellStart"/>
      <w:r w:rsidRPr="007E6BEA">
        <w:rPr>
          <w:rFonts w:eastAsia="Times New Roman"/>
          <w:szCs w:val="24"/>
          <w:lang w:eastAsia="hr-HR"/>
        </w:rPr>
        <w:t>jpg</w:t>
      </w:r>
      <w:proofErr w:type="spellEnd"/>
      <w:r w:rsidRPr="007E6BEA">
        <w:rPr>
          <w:rFonts w:eastAsia="Times New Roman"/>
          <w:szCs w:val="24"/>
          <w:lang w:eastAsia="hr-HR"/>
        </w:rPr>
        <w:t xml:space="preserve">, </w:t>
      </w:r>
      <w:proofErr w:type="spellStart"/>
      <w:r w:rsidRPr="007E6BEA">
        <w:rPr>
          <w:rFonts w:eastAsia="Times New Roman"/>
          <w:szCs w:val="24"/>
          <w:lang w:eastAsia="hr-HR"/>
        </w:rPr>
        <w:t>gif</w:t>
      </w:r>
      <w:proofErr w:type="spellEnd"/>
      <w:r w:rsidRPr="007E6BEA">
        <w:rPr>
          <w:rFonts w:eastAsia="Times New Roman"/>
          <w:szCs w:val="24"/>
          <w:lang w:eastAsia="hr-HR"/>
        </w:rPr>
        <w:t xml:space="preserve"> ili </w:t>
      </w:r>
      <w:proofErr w:type="spellStart"/>
      <w:r w:rsidRPr="007E6BEA">
        <w:rPr>
          <w:rFonts w:eastAsia="Times New Roman"/>
          <w:szCs w:val="24"/>
          <w:lang w:eastAsia="hr-HR"/>
        </w:rPr>
        <w:t>tiff</w:t>
      </w:r>
      <w:proofErr w:type="spellEnd"/>
      <w:r w:rsidRPr="007E6BEA">
        <w:rPr>
          <w:rFonts w:eastAsia="Times New Roman"/>
          <w:szCs w:val="24"/>
          <w:lang w:eastAsia="hr-HR"/>
        </w:rPr>
        <w:t xml:space="preserve"> formatu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>- kratki životopis umjetnika na hrvatskom i engleskom jeziku sa navedenim kontaktima (adresa, mobitel, e-mail)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>Izložba je prodajna. HDLU pridržava sva prava za korištenje predanih materijala u svrhu promidžbe Salona u svim medijima te katalogu, pozivnici i web stranicama Salona. Predani materijali mogu se preuzeti u Tajništvu HDLU nakon otvaranja Salona. HDLU ne preuzima obvezu vraćanja predanih materijala poštom. HDLU ne preuzima obvezu produkcije i opreme umjetničkih djela. HDLU ne preuzima obvezu i trošak dostave i povrata umjetničkih djela. 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>45. zagrebački salon održat će se od 8. - 30. 5. 2010. godine. Radove će ocjenjivati međunarodni žiri. Neprihvaćeni radovi bit će zajedno sa svim podacima o autoru predstavljeni na kompjutorskoj stanici u izložbenom prostoru.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 xml:space="preserve">Prijave moraju biti dostavljene zaključno do 8.3.2010. godine na adresu HDLU, Trg žrtava fašizma </w:t>
      </w:r>
      <w:proofErr w:type="spellStart"/>
      <w:r w:rsidRPr="007E6BEA">
        <w:rPr>
          <w:rFonts w:eastAsia="Times New Roman"/>
          <w:szCs w:val="24"/>
          <w:lang w:eastAsia="hr-HR"/>
        </w:rPr>
        <w:t>bb</w:t>
      </w:r>
      <w:proofErr w:type="spellEnd"/>
      <w:r w:rsidRPr="007E6BEA">
        <w:rPr>
          <w:rFonts w:eastAsia="Times New Roman"/>
          <w:szCs w:val="24"/>
          <w:lang w:eastAsia="hr-HR"/>
        </w:rPr>
        <w:t>, 10000 Zagreb. Naknadno prispjele prijave i nepotpune prijave neće se razmatrati.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>Tema: 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 xml:space="preserve">45. zagrebački salon izbjeći će format tipične reprezentativne izložbe uvjetovane </w:t>
      </w:r>
      <w:proofErr w:type="spellStart"/>
      <w:r w:rsidRPr="007E6BEA">
        <w:rPr>
          <w:rFonts w:eastAsia="Times New Roman"/>
          <w:szCs w:val="24"/>
          <w:lang w:eastAsia="hr-HR"/>
        </w:rPr>
        <w:t>kustoskim</w:t>
      </w:r>
      <w:proofErr w:type="spellEnd"/>
      <w:r w:rsidRPr="007E6BEA">
        <w:rPr>
          <w:rFonts w:eastAsia="Times New Roman"/>
          <w:szCs w:val="24"/>
          <w:lang w:eastAsia="hr-HR"/>
        </w:rPr>
        <w:t xml:space="preserve"> konceptom. Umjesto toga želja Inicijalnog i Organizacijskog odbora te Upravnog odbora HDLU je da Salon posluži kao platforma za istraživanje, diskusiju i provjeru statusa tržišta umjetnina kao primarnog strukturnog problema korpusa nacionalne vizualne umjetnosti. Stoga će Salon kompleksnom prodajnom izložbom koja će obuhvatiti sve vidove suvremene umjetničke produkcije u nacionalnom obimu, potaknuti dijalog o ključnim problemima tržišta (crno tržište, autorska prava, sudjelovanje na međunarodnom tržištu umjetnina, odnos postojećih privatnih galerija i umjetnika, iskustva uspješnih tranzicijskih zemalja, iskustva razvijenog tržišta i slično), pružiti funkcionalni model legalne prodaje umjetnina te predočiti </w:t>
      </w:r>
      <w:r w:rsidRPr="007E6BEA">
        <w:rPr>
          <w:rFonts w:eastAsia="Times New Roman"/>
          <w:szCs w:val="24"/>
          <w:lang w:eastAsia="hr-HR"/>
        </w:rPr>
        <w:lastRenderedPageBreak/>
        <w:t>mogućnost zagrebačkog sajma umjetnina. Popratni programi uključuju javne tribine, ekspertne skupine i predavanja o tržišnim modelima u tranzicijskim zemljama i na razvijenom internacionalnom tržištu. Popratni programi sagledat će problem s aspekta, umjetnika, galerista, kupaca/kolekcionara, institucija, te razvijati međusektorski dijalog i pronalaženje zajedničkih interesa.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>Tema će u slijedu obuhvatiti 30. Salon mladih i Recentnu izložbu. Manifestacije se pretapaju jedna u drugu razvijajući opću problematiku kroz specifičnu problematiku područja manifestacije. Svaka manifestacija zadržava svoj distinktni profil i budžet.</w:t>
      </w:r>
    </w:p>
    <w:p w:rsidR="007E6BEA" w:rsidRPr="007E6BEA" w:rsidRDefault="007E6BEA" w:rsidP="007E6BEA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hr-HR"/>
        </w:rPr>
      </w:pPr>
      <w:r w:rsidRPr="007E6BEA">
        <w:rPr>
          <w:rFonts w:eastAsia="Times New Roman"/>
          <w:szCs w:val="24"/>
          <w:lang w:eastAsia="hr-HR"/>
        </w:rPr>
        <w:t xml:space="preserve">Više na. </w:t>
      </w:r>
      <w:hyperlink r:id="rId4" w:history="1">
        <w:r w:rsidRPr="007E6BEA">
          <w:rPr>
            <w:rFonts w:eastAsia="Times New Roman"/>
            <w:color w:val="0000FF"/>
            <w:u w:val="single"/>
            <w:lang w:eastAsia="hr-HR"/>
          </w:rPr>
          <w:t>http://www.hdlu.hr/2010/02/01/45-zagrebacki-salon-natjecaj/</w:t>
        </w:r>
      </w:hyperlink>
    </w:p>
    <w:p w:rsidR="004C35CA" w:rsidRDefault="004C35CA"/>
    <w:sectPr w:rsidR="004C35CA" w:rsidSect="004C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BEA"/>
    <w:rsid w:val="004C35CA"/>
    <w:rsid w:val="0052324C"/>
    <w:rsid w:val="00612EDE"/>
    <w:rsid w:val="00741BA5"/>
    <w:rsid w:val="007E6BEA"/>
    <w:rsid w:val="00F4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DE"/>
    <w:pPr>
      <w:spacing w:after="20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dlu.hr/2010/02/01/45-zagrebacki-salon-natjeca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UMAS</Company>
  <LinksUpToDate>false</LinksUpToDate>
  <CharactersWithSpaces>3272</CharactersWithSpaces>
  <SharedDoc>false</SharedDoc>
  <HLinks>
    <vt:vector size="6" baseType="variant">
      <vt:variant>
        <vt:i4>3735589</vt:i4>
      </vt:variant>
      <vt:variant>
        <vt:i4>0</vt:i4>
      </vt:variant>
      <vt:variant>
        <vt:i4>0</vt:i4>
      </vt:variant>
      <vt:variant>
        <vt:i4>5</vt:i4>
      </vt:variant>
      <vt:variant>
        <vt:lpwstr>http://www.hdlu.hr/2010/02/01/45-zagrebacki-salon-natjecaj/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Luka Vidoš</cp:lastModifiedBy>
  <cp:revision>2</cp:revision>
  <dcterms:created xsi:type="dcterms:W3CDTF">2010-02-04T23:23:00Z</dcterms:created>
  <dcterms:modified xsi:type="dcterms:W3CDTF">2010-02-04T23:23:00Z</dcterms:modified>
</cp:coreProperties>
</file>